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B62E14" w:rsidRPr="00B62E14" w:rsidTr="00B62E14">
        <w:tc>
          <w:tcPr>
            <w:tcW w:w="9570" w:type="dxa"/>
            <w:gridSpan w:val="2"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62E14" w:rsidRPr="00B62E14" w:rsidRDefault="00B62E14" w:rsidP="00141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62E14" w:rsidRPr="00B62E14" w:rsidTr="00B62E14">
        <w:tc>
          <w:tcPr>
            <w:tcW w:w="9570" w:type="dxa"/>
            <w:gridSpan w:val="2"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62E14" w:rsidRPr="00B62E14" w:rsidTr="00B62E14">
        <w:trPr>
          <w:trHeight w:val="667"/>
        </w:trPr>
        <w:tc>
          <w:tcPr>
            <w:tcW w:w="4785" w:type="dxa"/>
            <w:hideMark/>
          </w:tcPr>
          <w:p w:rsidR="00B62E14" w:rsidRPr="00B62E14" w:rsidRDefault="00CB0593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r w:rsidR="00CB0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26 декабря</w:t>
            </w:r>
            <w:r w:rsidR="00EE1A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1A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2019</w:t>
            </w:r>
            <w:r w:rsidR="00B62E14"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B62E14" w:rsidRPr="00B62E14" w:rsidRDefault="00EE1ACC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CB0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B0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</w:t>
            </w:r>
          </w:p>
        </w:tc>
      </w:tr>
    </w:tbl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62E14" w:rsidRPr="00B62E14" w:rsidRDefault="00B62E14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E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 администрации МО Яснополянское Щекинского района от 31.10.2014 №434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2E14" w:rsidRPr="00B62E14" w:rsidRDefault="00B62E14" w:rsidP="00B62E14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 </w:t>
      </w:r>
      <w:proofErr w:type="spell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B62E14" w:rsidRPr="00B62E14" w:rsidRDefault="00B62E14" w:rsidP="00B62E1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 Внести в постановление администрации  МО Яснополянское Щекинского района от 31.10.2014г. № 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 следующие изменения: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– Приложени</w:t>
      </w:r>
      <w:r w:rsidR="0046450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изложить в новой редакции (приложение).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Pr="00B62E14">
        <w:rPr>
          <w:rFonts w:ascii="Arial" w:eastAsia="Calibri" w:hAnsi="Arial" w:cs="Arial"/>
          <w:sz w:val="24"/>
          <w:szCs w:val="24"/>
          <w:lang w:eastAsia="ru-RU"/>
        </w:rPr>
        <w:t xml:space="preserve"> 2. </w:t>
      </w:r>
      <w:r w:rsidRPr="00B62E14">
        <w:rPr>
          <w:rFonts w:ascii="Arial" w:eastAsia="Calibri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B62E14">
        <w:rPr>
          <w:rFonts w:ascii="Arial" w:eastAsia="Calibri" w:hAnsi="Arial" w:cs="Arial"/>
          <w:sz w:val="24"/>
          <w:szCs w:val="24"/>
        </w:rPr>
        <w:t>Головеньковский</w:t>
      </w:r>
      <w:proofErr w:type="spellEnd"/>
      <w:r w:rsidRPr="00B62E14">
        <w:rPr>
          <w:rFonts w:ascii="Arial" w:eastAsia="Calibri" w:hAnsi="Arial" w:cs="Arial"/>
          <w:sz w:val="24"/>
          <w:szCs w:val="24"/>
        </w:rPr>
        <w:t>, ул. Пчеловодов, д.9.</w:t>
      </w:r>
    </w:p>
    <w:p w:rsidR="00141F3B" w:rsidRDefault="00B62E14" w:rsidP="0014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141F3B" w:rsidRPr="00141F3B" w:rsidRDefault="00141F3B" w:rsidP="0014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62E14"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4.    </w:t>
      </w:r>
      <w:r w:rsidRPr="00126C8E">
        <w:rPr>
          <w:rFonts w:ascii="Arial" w:hAnsi="Arial" w:cs="Arial"/>
          <w:sz w:val="24"/>
          <w:szCs w:val="24"/>
          <w:lang w:eastAsia="ru-RU"/>
        </w:rPr>
        <w:t xml:space="preserve">.   </w:t>
      </w:r>
      <w:r w:rsidRPr="00126C8E">
        <w:rPr>
          <w:rFonts w:ascii="Arial" w:hAnsi="Arial" w:cs="Arial"/>
          <w:sz w:val="24"/>
          <w:szCs w:val="24"/>
        </w:rPr>
        <w:t xml:space="preserve"> Постановление</w:t>
      </w:r>
      <w:r w:rsidR="00EE1ACC">
        <w:rPr>
          <w:rFonts w:ascii="Arial" w:hAnsi="Arial" w:cs="Arial"/>
          <w:sz w:val="24"/>
          <w:szCs w:val="24"/>
        </w:rPr>
        <w:t xml:space="preserve"> вступает в силу с 1 января 2020</w:t>
      </w:r>
      <w:r w:rsidRPr="00126C8E">
        <w:rPr>
          <w:rFonts w:ascii="Arial" w:hAnsi="Arial" w:cs="Arial"/>
          <w:sz w:val="24"/>
          <w:szCs w:val="24"/>
        </w:rPr>
        <w:t xml:space="preserve"> года.</w:t>
      </w:r>
    </w:p>
    <w:p w:rsidR="00B62E14" w:rsidRPr="00CB689D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lang w:eastAsia="ru-RU"/>
        </w:rPr>
        <w:t>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И.В. Шерер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</w:t>
      </w:r>
    </w:p>
    <w:p w:rsidR="00B62E14" w:rsidRPr="00B62E14" w:rsidRDefault="00EE1ACC" w:rsidP="00B62E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B0E86">
        <w:rPr>
          <w:rFonts w:ascii="Arial" w:eastAsia="Times New Roman" w:hAnsi="Arial" w:cs="Arial"/>
          <w:sz w:val="24"/>
          <w:szCs w:val="24"/>
          <w:lang w:eastAsia="ru-RU"/>
        </w:rPr>
        <w:t>26.12.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2019</w:t>
      </w:r>
      <w:r w:rsidR="00CB0593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CB0E86">
        <w:rPr>
          <w:rFonts w:ascii="Arial" w:eastAsia="Times New Roman" w:hAnsi="Arial" w:cs="Arial"/>
          <w:sz w:val="24"/>
          <w:szCs w:val="24"/>
          <w:lang w:eastAsia="ru-RU"/>
        </w:rPr>
        <w:t>217</w:t>
      </w:r>
      <w:bookmarkStart w:id="0" w:name="_GoBack"/>
      <w:bookmarkEnd w:id="0"/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от 31.10.2014 года № 434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Муниципальная программа 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2E14" w:rsidRPr="00B62E14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ПАСПОРТ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Яснополянское </w:t>
      </w:r>
      <w:proofErr w:type="spellStart"/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Щёкинского</w:t>
      </w:r>
      <w:proofErr w:type="spellEnd"/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района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79"/>
        <w:gridCol w:w="6201"/>
      </w:tblGrid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«Профессиональная подготовка, переподготовка, повышение квалификации муниципальных служащих администрации МО Яснополянское Щекинского района» (далее – Программа)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Программы: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и результативности муниципальной службы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Программы: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EE1ACC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2015-2022</w:t>
            </w:r>
            <w:r w:rsidR="00B62E14"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квалификации органов местного самоуправления и работников муниципальных учреждений МО Яснополянское Щекинского района</w:t>
            </w:r>
          </w:p>
          <w:p w:rsidR="00464509" w:rsidRPr="00B62E14" w:rsidRDefault="00464509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EE1ACC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финансирования: 187</w:t>
            </w:r>
            <w:r w:rsid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,8</w:t>
            </w:r>
            <w:r w:rsidR="00B62E14"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2015 год - 50,0 тыс. рублей; 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2016 год - 7,0 тыс. рублей, 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 - 30,8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B62E14" w:rsidRPr="00B62E14" w:rsidRDefault="00CB0593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 - 35</w:t>
            </w:r>
            <w:r w:rsidR="00B62E14"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B62E14" w:rsidRDefault="003353FB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- 35</w:t>
            </w:r>
            <w:r w:rsidR="00B62E14"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CB0593" w:rsidRDefault="00CB0593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-</w:t>
            </w:r>
            <w:r w:rsidR="00EE1A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3353FB" w:rsidRDefault="00EE1ACC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 - 10</w:t>
            </w:r>
            <w:r w:rsidR="003353FB"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EE1ACC" w:rsidRPr="00B62E14" w:rsidRDefault="00EE1ACC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 - 10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ходе реализации программы предполагается осуществить профессиональную подготовку, переподготовку и повышение квалификации 9-ти муниципальных служащих, из них: переподготовить по профилю своей деятельности не менее 10 процентов, повысить квалификацию - 100 процентов. Это будет способствовать созданию эффективной системы профессиональной переподготовки и повышению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служащих.</w:t>
            </w:r>
          </w:p>
        </w:tc>
      </w:tr>
    </w:tbl>
    <w:p w:rsidR="00464509" w:rsidRDefault="00464509" w:rsidP="00B95C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2. Содержание проблемы и обоснование ее решения программно-целевым методом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муниципального образования Яснополянское Щекинского района от</w:t>
      </w:r>
      <w:r w:rsidRPr="00B62E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25.10.2012 г. № 492 утверждено 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 </w:t>
      </w:r>
      <w:r w:rsidRPr="00B62E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профессиональной подготовке, переподготовке и повышении квалификации муниципальных служащих администрации муниципального образования Яснополянское Щекинского района, в соответствии с которым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периодичность прохождения повышения квалификации осуществляется по мере необходимости, но не реже одного раза в три года для лиц, замещающих должности муниципальной службы всех групп муниципальных должностей.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8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МО Яснополянское Щекинского района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регулярно проводится обучение муниципальных служащих в форме п</w:t>
      </w:r>
      <w:r w:rsidRPr="00B62E1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одготовки, переподготовки и повышения квалификации муниципальных служащих с целью повышения эффективности исполнения муниципальными слу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</w:t>
      </w:r>
      <w:r w:rsidR="00F80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кадров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области.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3. Цели и задачи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службы, создание эффективной системы управления муниципальной службой.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Программы необходимо решение следующих задач: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реализация современных программ переподготовки и повышения квалификации кадров муниципальной службы.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62E14" w:rsidRPr="00B62E14">
          <w:pgSz w:w="11906" w:h="16838"/>
          <w:pgMar w:top="1134" w:right="851" w:bottom="1134" w:left="1701" w:header="720" w:footer="720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 xml:space="preserve">Перечень 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мероприятий по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40"/>
        <w:gridCol w:w="1701"/>
        <w:gridCol w:w="913"/>
        <w:gridCol w:w="2039"/>
        <w:gridCol w:w="1661"/>
        <w:gridCol w:w="1392"/>
        <w:gridCol w:w="2147"/>
        <w:gridCol w:w="2120"/>
      </w:tblGrid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мероприятия, 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EE1ACC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CB0593" w:rsidRDefault="00EE1ACC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  <w:r w:rsidR="00B62E14" w:rsidRPr="00CB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CB0593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CB0593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CB0593" w:rsidRDefault="00EE1ACC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33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B62E14" w:rsidRPr="00CB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ПЕРЕЧЕНЬ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показателей результативности и эффективности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</w:t>
      </w:r>
      <w:r w:rsidR="00CB059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Щекинского района на 2015 - 2020</w:t>
      </w: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годы»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667"/>
        <w:gridCol w:w="1876"/>
        <w:gridCol w:w="1806"/>
        <w:gridCol w:w="1604"/>
        <w:gridCol w:w="1604"/>
        <w:gridCol w:w="1604"/>
        <w:gridCol w:w="1374"/>
        <w:gridCol w:w="1374"/>
        <w:gridCol w:w="1604"/>
      </w:tblGrid>
      <w:tr w:rsidR="00B62E14" w:rsidRPr="00B62E14" w:rsidTr="0046450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2-й год реализации муниципальной программы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3-й год реализации муниципальной программы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4-й год реализации муниципальной программы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5-й год реализации муниципальной 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 1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результативности муниципальной службы,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современных программ переподготовки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квалификации кадров муниципаль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службы.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служащих, прошедших 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профессиональную подготовку, переподготовку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Цель 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эффективной системы управления муниципальной службой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в ресурсах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3680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1"/>
        <w:gridCol w:w="2410"/>
        <w:gridCol w:w="1134"/>
        <w:gridCol w:w="992"/>
        <w:gridCol w:w="851"/>
        <w:gridCol w:w="850"/>
        <w:gridCol w:w="851"/>
        <w:gridCol w:w="709"/>
        <w:gridCol w:w="850"/>
        <w:gridCol w:w="930"/>
        <w:gridCol w:w="752"/>
      </w:tblGrid>
      <w:tr w:rsidR="00B62E14" w:rsidRPr="00B62E14" w:rsidTr="00EE1ACC">
        <w:trPr>
          <w:cantSplit/>
          <w:trHeight w:val="360"/>
        </w:trPr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B62E14" w:rsidRPr="00B62E14" w:rsidTr="00EE1ACC">
        <w:trPr>
          <w:cantSplit/>
          <w:trHeight w:val="360"/>
        </w:trPr>
        <w:tc>
          <w:tcPr>
            <w:tcW w:w="3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EE1ACC" w:rsidRPr="00B62E14" w:rsidTr="00EE1ACC">
        <w:trPr>
          <w:cantSplit/>
          <w:trHeight w:val="240"/>
        </w:trPr>
        <w:tc>
          <w:tcPr>
            <w:tcW w:w="3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CC" w:rsidRPr="00B62E14" w:rsidRDefault="00EE1ACC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CC" w:rsidRPr="00B62E14" w:rsidRDefault="00EE1ACC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CC" w:rsidRPr="00B62E14" w:rsidRDefault="00EE1ACC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CC" w:rsidRPr="00B62E14" w:rsidRDefault="00EE1ACC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1ACC" w:rsidRPr="00B62E14" w:rsidRDefault="00EE1ACC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CC" w:rsidRPr="00B62E14" w:rsidRDefault="00EE1ACC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1ACC" w:rsidRPr="00B62E14" w:rsidRDefault="00EE1ACC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1ACC" w:rsidRPr="00B62E14" w:rsidRDefault="00EE1ACC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ACC" w:rsidRPr="00B62E14" w:rsidRDefault="00EE1ACC" w:rsidP="00CB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ACC" w:rsidRPr="00B62E14" w:rsidRDefault="00EE1ACC" w:rsidP="0033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ACC" w:rsidRPr="00B62E14" w:rsidRDefault="00EE1ACC" w:rsidP="00EE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EE1ACC" w:rsidRPr="00B62E14" w:rsidTr="00EE1ACC">
        <w:trPr>
          <w:cantSplit/>
          <w:trHeight w:val="240"/>
        </w:trPr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EE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EE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E1ACC" w:rsidRPr="00B62E14" w:rsidTr="00EE1ACC">
        <w:trPr>
          <w:cantSplit/>
          <w:trHeight w:val="240"/>
        </w:trPr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1ACC" w:rsidRPr="00B62E14" w:rsidTr="00EE1ACC">
        <w:trPr>
          <w:cantSplit/>
          <w:trHeight w:val="240"/>
        </w:trPr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1ACC" w:rsidRPr="00B62E14" w:rsidTr="00EE1ACC">
        <w:trPr>
          <w:cantSplit/>
          <w:trHeight w:val="240"/>
        </w:trPr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1ACC" w:rsidRPr="00B62E14" w:rsidTr="00EE1ACC">
        <w:trPr>
          <w:cantSplit/>
          <w:trHeight w:val="240"/>
        </w:trPr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EE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E1ACC" w:rsidRPr="00B62E14" w:rsidTr="00EE1ACC">
        <w:trPr>
          <w:cantSplit/>
          <w:trHeight w:val="240"/>
        </w:trPr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ACC" w:rsidRPr="00B62E14" w:rsidRDefault="00EE1ACC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B62E14" w:rsidRPr="00B62E14">
          <w:pgSz w:w="11906" w:h="16838"/>
          <w:pgMar w:top="1134" w:right="851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4. Социально-экономическая эффективность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Программы предполагается совместно с администрацией Тульской области провести семинары с муниципальными служащими администрации МО Яснополянское Щекинского района и администрации МО Яснополянское Щекинского района по актуальным проблемам, возникающим при решении вопросов местного значения в связи с изменениями законодательства; осуществить профессиональную переподготовку и повышение квалификации 6 муниципальных служащих, повысить квалификацию - 90 процентов, что будет способствовать: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созданию эффективной системы профессиональной переподготовки и повышения квалификации муниципальных служащих;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повышению эффективности кадровой политики в системе муниципальной службы в целях улучшения кадрового состава муниципальных служащих.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целом реализация мероприятий Программы позволит сформировать условия для устойчивого социально-экономического развития муниципального образования, эффективной реализации конституционных полномочий местного самоуправления.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5. Возможные риски в ходе реализации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относятся: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несвоевременное и недостаточное финансирование Программы за счет средств бюджета муниципального образования;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несвоевременное и некачественное выполнение работ, предусмотренных исполнителями по мероприятиям Программы.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Проведение текущего мониторинга выполнения работ позволит предупредить несвоевременное и некачественное их выполнение.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6. Управление реализацией Программы и контроль за ходом ее выполнения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Текущее управление и контроль за реализацией Программы осуществляются муниципальным заказчиком - администрацией МО Яснополянское Щекинского района и исполнителями долгосрочной целевой программы. Перечень функций муниципального заказчика Программы и ответственных за выполнение мероприятий Программы определяется в соответствии с действующим законодательством.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Выбор исполнителей мероприятий Программы осуществляется в соответствии с Федеральным </w:t>
      </w:r>
      <w:hyperlink r:id="rId5" w:history="1">
        <w:r w:rsidRPr="00DF341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DF34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>от 05 апреля 2013 года № 44-ФЗ «О контрактной  системе в сфере закупок товаров, работ, услуг для обеспечения государственных и муниципальных нужд» совместно с администрацией Тульской области.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Отчеты об использовании средств, выделенных на реализацию Программы, представляются консультанту по правовой и административной работе в установленном порядке.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реализацией мероприятий Программы осуществляется начальником сектора по правовой и административной работе администрации МО Яснополянское Щекинского района.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и эффективным использованием бюджетных ассигнований осуществляется сектором по бухгалтерскому учету и финансам администрации муниципального образования Яснополянское Щекинского района.</w:t>
      </w:r>
    </w:p>
    <w:sectPr w:rsidR="00B62E14" w:rsidRPr="00B62E14" w:rsidSect="0050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0A"/>
    <w:rsid w:val="00141F3B"/>
    <w:rsid w:val="00157977"/>
    <w:rsid w:val="003353FB"/>
    <w:rsid w:val="00464509"/>
    <w:rsid w:val="005000B6"/>
    <w:rsid w:val="00980B0A"/>
    <w:rsid w:val="00B62E14"/>
    <w:rsid w:val="00B65A53"/>
    <w:rsid w:val="00B95CA2"/>
    <w:rsid w:val="00BC7CBC"/>
    <w:rsid w:val="00C85D94"/>
    <w:rsid w:val="00CB0593"/>
    <w:rsid w:val="00CB0E86"/>
    <w:rsid w:val="00DF3419"/>
    <w:rsid w:val="00EE1ACC"/>
    <w:rsid w:val="00F8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2</cp:revision>
  <cp:lastPrinted>2017-12-05T09:19:00Z</cp:lastPrinted>
  <dcterms:created xsi:type="dcterms:W3CDTF">2019-12-27T06:30:00Z</dcterms:created>
  <dcterms:modified xsi:type="dcterms:W3CDTF">2019-12-27T06:30:00Z</dcterms:modified>
</cp:coreProperties>
</file>