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CA4EA8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Государственный технический надзор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Какие документы необходимы для государственной регистрации тракторов, самоходных дорожно-строительных и иных машин и прицепов к ним?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Перечень документов указан в пункте 6 раздела 2 административного регламента предоставления государственной услуги «Государственная регистрация тракторов, самоходных дорожно-строительных и иных машин и прицепов к ним», размещенном на официальном сайте инспекции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Гостехнадзора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Тульской области в информационно-телекоммуникационной сети «Интернет» по электронному адресу  </w:t>
            </w:r>
            <w:hyperlink r:id="rId5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http://gosteh.tularegion.ru/about/administrative-regulations/</w:t>
              </w:r>
            </w:hyperlink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Какие документы необходимы для временной регистрации места пребывания зарегистрированных в органах </w:t>
            </w:r>
            <w:proofErr w:type="spellStart"/>
            <w:r w:rsidRPr="00A90002">
              <w:rPr>
                <w:rFonts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A90002">
              <w:rPr>
                <w:rFonts w:cs="Times New Roman"/>
                <w:b/>
                <w:sz w:val="24"/>
                <w:szCs w:val="24"/>
              </w:rPr>
              <w:t xml:space="preserve"> машин?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Перечень документов указан в пункте 6 раздела 2 административного регламента предоставления государственной услуги «Государственная регистрация тракторов, самоходных дорожно-строительных и иных машин и прицепов к ним», размещенном на официальном сайте инспекции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Гостехнадзора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Тульской области в информационно-телекоммуникационной сети «Интернет» по электронному адресу  </w:t>
            </w:r>
            <w:hyperlink r:id="rId6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http://gosteh.tularegion.ru/about/administrative-regulations/</w:t>
              </w:r>
            </w:hyperlink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Каковы особенности регистрации самоходной машины за индивидуальным предпринимателем?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Регистрация самоходной машины за индивидуальным предпринимателем производится аналогично регистрации за физическим лицом. Дополнительно предоставляются сведения об ИНН и ОГРНИП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Можно ли поставить на учет и снять с учета самоходную технику не по месту прописки?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В соответствии с Правилами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регистрация и снятие с учета самоходных машин производится по месту регистрации физического или юридического лица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Можно ли поставить самоходную машину на регистрационный учет без ее снятия с учета прежним собственником?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В соответствии с Правилами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машина должна быть снята с учета по предыдущему месту регистрации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Необходим ли полис ОСАГО при регистрации внедорожных </w:t>
            </w:r>
            <w:proofErr w:type="spellStart"/>
            <w:r w:rsidRPr="00A90002">
              <w:rPr>
                <w:rFonts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 w:rsidRPr="00A90002">
              <w:rPr>
                <w:rFonts w:cs="Times New Roman"/>
                <w:b/>
                <w:sz w:val="24"/>
                <w:szCs w:val="24"/>
              </w:rPr>
              <w:t xml:space="preserve"> средств, имеющих гусеничный движитель?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В данном случае полис ОСАГО не требуется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Необходим ли полис ОСАГО при регистрации внедорожных </w:t>
            </w:r>
            <w:proofErr w:type="spellStart"/>
            <w:r w:rsidRPr="00A90002">
              <w:rPr>
                <w:rFonts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 w:rsidRPr="00A90002">
              <w:rPr>
                <w:rFonts w:cs="Times New Roman"/>
                <w:b/>
                <w:sz w:val="24"/>
                <w:szCs w:val="24"/>
              </w:rPr>
              <w:t xml:space="preserve"> средств, имеющих колесный движитель?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Необходим, если максимальная конструктивная скорость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мототранспортного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средства превышает 20 км/ч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Нужен ли полис ОСАГО на прицеп?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Полис ОСАГО на прицеп не  требуется. Однако у самоходной машины, эксплуатирующей прицеп, в полисе ОСАГО должна быть отметка о возможности эксплуатации с прицепом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Какие документы необходимы для прохождения технического осмотра?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Перечень документов указан в пункте 12 административного регламента предоставления государственной услуги «Государственный технический осмотр тракторов, самоходных дорожно-строительных и иных машин и прицепов к ним», размещенном на официальном сайте инспекции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Гостехнадзора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Тульской области в информационно-телекоммуникационной сети «Интернет» по электронному адресу  </w:t>
            </w:r>
            <w:hyperlink r:id="rId7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http://gosteh.tularegion.ru/about/administrative-regulations/</w:t>
              </w:r>
            </w:hyperlink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Возможен ли перенос ежегодного технического осмотра?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Да, перенос возможен на основании заявления владельца самоходной машины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Где можно уточнить график прохождения ежегодного технического осмотра?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На официальном сайте инспекции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Гостехнадзора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Тульской области в информационно-телекоммуникационной сети «Интернет» по электронному адресу  </w:t>
            </w:r>
            <w:hyperlink r:id="rId8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http://gosteh.tularegion.ru/information/</w:t>
              </w:r>
            </w:hyperlink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Можно ли пройти ежегодный технический осмотр не по месту регистрации самоходной машины?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Да, можно, обратившись в инспекцию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Гостехнадзора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по месту эксплуатации самоходной машины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При оформлении полиса ОСАГО на </w:t>
            </w:r>
            <w:proofErr w:type="spellStart"/>
            <w:r w:rsidRPr="00A90002">
              <w:rPr>
                <w:rFonts w:cs="Times New Roman"/>
                <w:b/>
                <w:sz w:val="24"/>
                <w:szCs w:val="24"/>
              </w:rPr>
              <w:t>снегоболотоход</w:t>
            </w:r>
            <w:proofErr w:type="spellEnd"/>
            <w:r w:rsidRPr="00A90002">
              <w:rPr>
                <w:rFonts w:cs="Times New Roman"/>
                <w:b/>
                <w:sz w:val="24"/>
                <w:szCs w:val="24"/>
              </w:rPr>
              <w:t xml:space="preserve"> в страховой компании сказали, что сначала необходимо пройти технический осмотр. Так ли это?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Нет. Страховая компания не права. Технический осмотр и регистрация поднадзорной техники осуществляется только при наличии полиса обязательного страхования гражданской ответственности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Какие документы необходимы для замены удостоверения тракториста-машиниста (тракториста)?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Перечень документов указан в пункте 146 административного регламента предоставления государственной услуги «Прием квалификационных экзаменов на право управления самоходными машина-ми, выдача и замена удостоверений тракториста-машиниста (тракториста)», размещенном на официальном сайте инспекции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Гостехнадзора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Тульской области в информационно-телекоммуникационной сети «Интернет» по электронному </w:t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адресу  </w:t>
            </w:r>
            <w:hyperlink r:id="rId9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http://gosteh.tularegion.ru/about/administrative-regulations/</w:t>
              </w:r>
            </w:hyperlink>
            <w:proofErr w:type="gramEnd"/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Какие документы необходимы для получения удостоверения тракториста-машиниста (тракториста) после сдачи экзаменов на право управления самоходными машинами?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Перечень документов указан в пункте 22 административного регламента предоставления государственной услуги «Прием квалификационных экзаменов на право управления самоходными машинами, выдача и замена удостоверений тракториста-машиниста (тракториста)», размещенном на официальном сайте инспекции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Гостехнадзора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Тульской области в информационно-телекоммуникационной сети «Интернет» по электронному адресу  </w:t>
            </w:r>
            <w:hyperlink r:id="rId10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http://gosteh.tularegion.ru/about/administrative-regulations/</w:t>
              </w:r>
            </w:hyperlink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Возможна ли самостоятельная подготовка к сдаче экзаменов на право управления самоходными машинами, Если возможна, то на какие категории?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 соответствии с изменениями, внесенными постановлением Правительства РФ от 17.11.2015 года № 1243 в «Правила допуска к управлению самоходными машинами и выдачи удостоверения тракториста-машиниста (тракториста)» самостоятельная подготовка к сдаче  экзаменов на право управления самоходными машинами не возможна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Где можно пройти обучение на право управления транспортными средствами, поднадзорными инспекции </w:t>
            </w:r>
            <w:proofErr w:type="spellStart"/>
            <w:r w:rsidRPr="00A90002">
              <w:rPr>
                <w:rFonts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A90002">
              <w:rPr>
                <w:rFonts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ГОУ СПО ТО «Тульский государственный технологический колледж»;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НОУ УПЦ «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Вирмайн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>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ЧУ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ДПО «УТЦ «Навигатор»;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НОУ ДПО «Областной учебно-курсовой комбинат»;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ЧУ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ДПО «Профи-Центр»;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ЧУ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ДПО «ЦПП «Специалист»;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ЧОУ ДПО «Тульский отраслевой ресурсный центр»;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ООО «Зеленый свет»;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ГПО УТО «ТСХК им. И.С.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Ефанова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При </w:t>
            </w:r>
            <w:proofErr w:type="gramStart"/>
            <w:r w:rsidRPr="00A90002">
              <w:rPr>
                <w:rFonts w:cs="Times New Roman"/>
                <w:b/>
                <w:sz w:val="24"/>
                <w:szCs w:val="24"/>
              </w:rPr>
              <w:t>достижении</w:t>
            </w:r>
            <w:proofErr w:type="gramEnd"/>
            <w:r w:rsidRPr="00A90002">
              <w:rPr>
                <w:rFonts w:cs="Times New Roman"/>
                <w:b/>
                <w:sz w:val="24"/>
                <w:szCs w:val="24"/>
              </w:rPr>
              <w:t xml:space="preserve"> какого возраста можно проходить обучение на право управления транспортными средствами, поднадзорными инспекции </w:t>
            </w:r>
            <w:proofErr w:type="spellStart"/>
            <w:r w:rsidRPr="00A90002">
              <w:rPr>
                <w:rFonts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A90002">
              <w:rPr>
                <w:rFonts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шестнадцать лет – для категории «А I»;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семнадцать лет – для категорий «В», «С», «Е» и «F»;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восемнадцать лет – для категории «D»;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девятнадцать лет – для категорий «А II», «А III»;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двадцать два года – для категории «А IV»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Куда обращаться при обнаружении неисправного оборудования на детской площадке?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Обращаться необходимо в организацию, обслуживающую данную детскую площадку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Как узнать какая организация </w:t>
            </w:r>
            <w:r w:rsidRPr="00A90002">
              <w:rPr>
                <w:rFonts w:cs="Times New Roman"/>
                <w:b/>
                <w:sz w:val="24"/>
                <w:szCs w:val="24"/>
              </w:rPr>
              <w:lastRenderedPageBreak/>
              <w:t>обслуживает детскую площадку?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pStyle w:val="a4"/>
              <w:spacing w:after="0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02">
              <w:rPr>
                <w:rFonts w:ascii="Times New Roman" w:hAnsi="Times New Roman"/>
                <w:sz w:val="24"/>
                <w:szCs w:val="24"/>
              </w:rPr>
              <w:lastRenderedPageBreak/>
              <w:t>Данная информация должна быть размещена перед входом на детскую площадку.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lastRenderedPageBreak/>
              <w:t>В случае отсутствия информации об обслуживающей организации, следует обращаться в администрацию муниципального образования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Кто, как правило, обслуживает детские площадки? Как найти координаты данной организации?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90002">
              <w:rPr>
                <w:rFonts w:eastAsia="Calibri" w:cs="Times New Roman"/>
                <w:sz w:val="24"/>
                <w:szCs w:val="24"/>
              </w:rPr>
              <w:t>Детские площадки, как правило, должна обслуживать управляющая компания. Координаты организации можно уточнить в администрации муниципального образования.</w:t>
            </w:r>
          </w:p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Какие документы регламентируют безопасность аттракционного или детского оборудования?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Основными документами регламентирующими безопасность аттракционного оборудования - Технический регламент евразийского экономического союза «О безопасности аттракционов» (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ЕАЭС 038/2016), а безопасность детского игрового оборудования -Технический регламент евразийского экономического союза «О безопасности оборудования для детских игровых площадок» (ТР ЕАЭС 042/2017)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Проводит ли инспекция </w:t>
            </w:r>
            <w:proofErr w:type="spellStart"/>
            <w:r w:rsidRPr="00A90002">
              <w:rPr>
                <w:rFonts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A90002">
              <w:rPr>
                <w:rFonts w:cs="Times New Roman"/>
                <w:b/>
                <w:sz w:val="24"/>
                <w:szCs w:val="24"/>
              </w:rPr>
              <w:t xml:space="preserve"> Тульской области техническое освидетельствование аттракционов и детских игровых площадок?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90002">
              <w:rPr>
                <w:rFonts w:eastAsia="Calibri" w:cs="Times New Roman"/>
                <w:sz w:val="24"/>
                <w:szCs w:val="24"/>
              </w:rPr>
              <w:t>Техническое освидетельствование проводит специализированная сертифицированная организация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Какие организации проводят техническое освидетельствование аттракционов?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Полный перечень данных организаций размещен на  официальном сайте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Росаккредитации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«</w:t>
            </w:r>
            <w:r w:rsidRPr="00A90002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A9000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A90002">
              <w:rPr>
                <w:rFonts w:cs="Times New Roman"/>
                <w:sz w:val="24"/>
                <w:szCs w:val="24"/>
                <w:lang w:val="en-US"/>
              </w:rPr>
              <w:t>fsa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A90002">
              <w:rPr>
                <w:rFonts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A90002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>»  в сети Интернет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 чему относятся надувные батуты?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В соответствии с приложением №1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ЕАЭС 038/2016 батуты относятся к аттракционам</w:t>
            </w:r>
          </w:p>
        </w:tc>
      </w:tr>
      <w:tr w:rsidR="00CA4EA8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На каком основании надзором за деятельностью аттракционов занимается инспекция </w:t>
            </w:r>
            <w:proofErr w:type="spellStart"/>
            <w:r w:rsidRPr="00A90002">
              <w:rPr>
                <w:rFonts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A90002">
              <w:rPr>
                <w:rFonts w:cs="Times New Roman"/>
                <w:b/>
                <w:sz w:val="24"/>
                <w:szCs w:val="24"/>
              </w:rPr>
              <w:t xml:space="preserve"> Тульской области?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A8" w:rsidRPr="00A90002" w:rsidRDefault="00CA4EA8" w:rsidP="000B7AB4">
            <w:pPr>
              <w:spacing w:after="0"/>
              <w:ind w:firstLine="45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27.01.2019 вступил в силу федеральный закон от 29.07.2018 №245-ФЗ    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РФ» и статью 13.2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–з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>акон №245-ФЗ) в соответствии с которым инспекция Тульской области по государственному надзору за техническим состоянием самоходных машин и других видов техники (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Гостехнадзор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) (далее-инспекция)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наделена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полномочиями по осуществлению надзора в области технического состояния и эксплуатации аттракционов, а также осуществления регистрации аттракционной техники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CA4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A8"/>
    <w:rsid w:val="00761980"/>
    <w:rsid w:val="00C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4E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4EA8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4E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4EA8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eh.tularegion.ru/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teh.tularegion.ru/about/administrative-regulation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teh.tularegion.ru/about/administrative-regula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steh.tularegion.ru/about/administrative-regulations/" TargetMode="External"/><Relationship Id="rId10" Type="http://schemas.openxmlformats.org/officeDocument/2006/relationships/hyperlink" Target="http://gosteh.tularegion.ru/about/administrative-regul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teh.tularegion.ru/about/administrative-regul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2019-07-19T12:14:00Z</dcterms:created>
  <dcterms:modified xsi:type="dcterms:W3CDTF">2019-07-19T12:14:00Z</dcterms:modified>
</cp:coreProperties>
</file>