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tblpX="-445"/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4620"/>
        <w:gridCol w:w="10064"/>
      </w:tblGrid>
      <w:tr w:rsidR="0066332B" w:rsidRPr="00A90002" w:rsidTr="000B7AB4">
        <w:tc>
          <w:tcPr>
            <w:tcW w:w="1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2B" w:rsidRPr="00A90002" w:rsidRDefault="0066332B" w:rsidP="000B7AB4">
            <w:pPr>
              <w:spacing w:after="0" w:line="240" w:lineRule="auto"/>
              <w:ind w:firstLine="459"/>
              <w:jc w:val="center"/>
              <w:rPr>
                <w:rFonts w:cs="Times New Roman"/>
                <w:b/>
                <w:i/>
                <w:szCs w:val="28"/>
              </w:rPr>
            </w:pPr>
            <w:r w:rsidRPr="00A90002">
              <w:rPr>
                <w:rFonts w:cs="Times New Roman"/>
                <w:b/>
                <w:i/>
                <w:szCs w:val="28"/>
              </w:rPr>
              <w:t>Правопорядок</w:t>
            </w:r>
          </w:p>
        </w:tc>
      </w:tr>
      <w:tr w:rsidR="0066332B" w:rsidRPr="00A90002" w:rsidTr="000B7AB4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2B" w:rsidRPr="00A90002" w:rsidRDefault="0066332B" w:rsidP="000B7AB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2B" w:rsidRPr="00A90002" w:rsidRDefault="0066332B" w:rsidP="000B7AB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90002">
              <w:rPr>
                <w:rFonts w:cs="Times New Roman"/>
                <w:b/>
                <w:sz w:val="24"/>
                <w:szCs w:val="24"/>
              </w:rPr>
              <w:t>О нарушении тишины в ночное время (ремонтные работы, лай собак)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 Согласно санитарно-эпидемиологическим требованиям к условиям проживания в жилых зданиях и помещениях (СанПиН 2.1.2.2645-10) при эксплуатации жилых зданий и помещений не допускается выполнение работ, являющихся источниками повышенных уровней шума, вибрации, загрязнения воздуха либо нарушающих условия проживания граждан в соседних жилых помещениях.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Пунктом 10.3. Национального стандарта Российской Федерации (ГОСТ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 56391-2015), утвержденного приказом Федерального агентства по техническому регулированию и метрологии от 20.04.2015 № 268-ст, установлены ветеринарно-санитарные требования к окружающей среде и предусмотрены физические параметры, контроль которых должен быть организован для определения воздействия на окружающую среду, включая уровень шума в дневное и ночное время, в том числе максимальный уровень шума 45 дБ с учетом криков, лая, воя, ударов и т.д.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За нарушение вышеуказанных требований Кодексом Российской Федерации об административных правонарушениях (далее – Кодекс) предусмотрена административная ответственность: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статья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 xml:space="preserve">3 </w:t>
            </w:r>
            <w:r w:rsidRPr="00A90002">
              <w:rPr>
                <w:rFonts w:cs="Times New Roman"/>
                <w:sz w:val="24"/>
                <w:szCs w:val="24"/>
              </w:rPr>
              <w:t>«</w:t>
            </w:r>
            <w:r w:rsidRPr="00A90002">
              <w:rPr>
                <w:rFonts w:cs="Times New Roman"/>
                <w:bCs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населения»</w:t>
            </w:r>
            <w:r w:rsidRPr="00A90002">
              <w:rPr>
                <w:rFonts w:cs="Times New Roman"/>
                <w:sz w:val="24"/>
                <w:szCs w:val="24"/>
              </w:rPr>
              <w:t>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Санкции – предупреждение или наложение административного штрафа на граждан в размере от 100 до 500 рублей; на должностных лиц – от 500 рублей до 1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; на лиц, осуществляющих предпринимательскую деятельность без образования юридического лица, - от 500 рублей до 1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или административное приостановление деятельности на срок до 90 суток; на юридических лиц – от 10 до 20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или административное приостановление деятельности на срок до 90 суток.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статья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 xml:space="preserve">4 </w:t>
            </w:r>
            <w:r w:rsidRPr="00A90002">
              <w:rPr>
                <w:rFonts w:cs="Times New Roman"/>
                <w:sz w:val="24"/>
                <w:szCs w:val="24"/>
              </w:rPr>
              <w:t>«</w:t>
            </w:r>
            <w:r w:rsidRPr="00A90002">
              <w:rPr>
                <w:rFonts w:cs="Times New Roman"/>
                <w:bCs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  <w:r w:rsidRPr="00A90002">
              <w:rPr>
                <w:rFonts w:cs="Times New Roman"/>
                <w:sz w:val="24"/>
                <w:szCs w:val="24"/>
              </w:rPr>
              <w:t>».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Санкции – административный штраф на граждан в размере от 500 рублей до 1 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; на должностных лиц – от 1 до 2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; на лиц, осуществляющих предпринимательскую деятельность без образования юридического лица, - от 1 до 2 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тыс.рублей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или </w:t>
            </w:r>
            <w:r w:rsidRPr="00A90002">
              <w:rPr>
                <w:rFonts w:cs="Times New Roman"/>
                <w:sz w:val="24"/>
                <w:szCs w:val="24"/>
              </w:rPr>
              <w:lastRenderedPageBreak/>
              <w:t xml:space="preserve">административное приостановление деятельности на срок до 90 суток; на юридических лиц – от 10 до 20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>ублей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 xml:space="preserve"> или административное приостановление деятельности на срок до 90 суток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Составляет протоколы и рассматривает дела об административных правонарушениях по статьям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90002">
              <w:rPr>
                <w:rFonts w:cs="Times New Roman"/>
                <w:sz w:val="24"/>
                <w:szCs w:val="24"/>
              </w:rPr>
              <w:t>-6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A90002">
              <w:rPr>
                <w:rFonts w:cs="Times New Roman"/>
                <w:sz w:val="24"/>
                <w:szCs w:val="24"/>
              </w:rPr>
              <w:t xml:space="preserve"> Кодекса </w:t>
            </w:r>
            <w:proofErr w:type="spellStart"/>
            <w:r w:rsidRPr="00A90002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  <w:r w:rsidRPr="00A90002">
              <w:rPr>
                <w:rFonts w:cs="Times New Roman"/>
                <w:sz w:val="24"/>
                <w:szCs w:val="24"/>
              </w:rPr>
              <w:t>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90002">
              <w:rPr>
                <w:rFonts w:cs="Times New Roman"/>
                <w:sz w:val="24"/>
                <w:szCs w:val="24"/>
              </w:rPr>
              <w:t>На территории Тульской области статьей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1.1</w:t>
            </w:r>
            <w:r w:rsidRPr="00A90002">
              <w:rPr>
                <w:rFonts w:cs="Times New Roman"/>
                <w:sz w:val="24"/>
                <w:szCs w:val="24"/>
              </w:rPr>
              <w:t xml:space="preserve"> Закона Тульской области от 9 июня 2003 года № 388-ЗТО «Об административных правонарушениях в Тульской области» (далее – Закон Тульской области № 388-ЗТО) установлена административная ответственность за использование громкоговорящих устройств, звуковоспроизводящей аппаратуры, пиротехнических средств (петард, ракетниц и других средств), неотключение звуковых сигналов сработавшей охранной сигнализации транспортного средства, производство ремонтных, строительных, погрузочно-разгрузочных работ (за исключением случаев проведения аварийных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90002">
              <w:rPr>
                <w:rFonts w:cs="Times New Roman"/>
                <w:sz w:val="24"/>
                <w:szCs w:val="24"/>
              </w:rPr>
              <w:t>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населения, а также плановых работ по реконструкции, капитальному ремонту, ремонту и содержанию автомобильных дорог), крики, свист, пение, игра на музыкальных инструментах, повлекшие нарушение покоя граждан в жилых домах, детских, лечебно-оздоровительных учреждениях с 22 до 7 часов, если это нарушение не подпадает под действие статьи 20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90002">
              <w:rPr>
                <w:rFonts w:cs="Times New Roman"/>
                <w:sz w:val="24"/>
                <w:szCs w:val="24"/>
              </w:rPr>
              <w:t xml:space="preserve"> «</w:t>
            </w:r>
            <w:r w:rsidRPr="00A90002">
              <w:rPr>
                <w:rFonts w:cs="Times New Roman"/>
                <w:bCs/>
                <w:sz w:val="24"/>
                <w:szCs w:val="24"/>
              </w:rPr>
              <w:t>Мелкое хулиганство</w:t>
            </w:r>
            <w:r w:rsidRPr="00A90002">
              <w:rPr>
                <w:rFonts w:cs="Times New Roman"/>
                <w:sz w:val="24"/>
                <w:szCs w:val="24"/>
              </w:rPr>
              <w:t xml:space="preserve">» Кодекса Российской Федерации об административных правонарушениях. 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Совершение указанного правонарушения влечет предупреждение или наложение административного штрафа: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на граждан в размере от 3 до 4 тыс. рублей; 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 xml:space="preserve">- на должностных лиц – от 4 до 7 тыс. рублей; 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- на юридических лиц – от 7 до 10 тыс.  рублей.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Протоколы об административных правонарушениях по статье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1.1</w:t>
            </w:r>
            <w:r w:rsidRPr="00A90002">
              <w:rPr>
                <w:rFonts w:cs="Times New Roman"/>
                <w:sz w:val="24"/>
                <w:szCs w:val="24"/>
              </w:rPr>
              <w:t xml:space="preserve"> Закона Тульской области № 388-ЗТО вправе составлять: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глава муниципального образования, глава местной администрации и их заместители, начальник главного управления местной администрации и его заместители;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lastRenderedPageBreak/>
              <w:t>руководитель отраслевого (функционального) органа местной администрации в сфере ЖКХ и благоустройства и его заместители, а также работники этого органа, замещающие главные, ведущие и старшие должности муниципальной службы;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должностные лица органа исполнительной власти области, осуществляющего исполнительно-распорядительную деятельность в сфере государственного управления по вопросам внутренней политики и развития местного самоуправления на территории области.</w:t>
            </w:r>
          </w:p>
          <w:p w:rsidR="0066332B" w:rsidRPr="00A90002" w:rsidRDefault="0066332B" w:rsidP="000B7AB4">
            <w:pPr>
              <w:spacing w:after="0"/>
              <w:ind w:firstLine="459"/>
              <w:jc w:val="both"/>
              <w:rPr>
                <w:rFonts w:cs="Times New Roman"/>
                <w:sz w:val="24"/>
                <w:szCs w:val="24"/>
              </w:rPr>
            </w:pPr>
            <w:r w:rsidRPr="00A90002">
              <w:rPr>
                <w:rFonts w:cs="Times New Roman"/>
                <w:sz w:val="24"/>
                <w:szCs w:val="24"/>
              </w:rPr>
              <w:t>Рассматривают дела об административных правонарушениях, предусмотренных статьей 6</w:t>
            </w:r>
            <w:r w:rsidRPr="00A90002">
              <w:rPr>
                <w:rFonts w:cs="Times New Roman"/>
                <w:sz w:val="24"/>
                <w:szCs w:val="24"/>
                <w:vertAlign w:val="superscript"/>
              </w:rPr>
              <w:t>1.1</w:t>
            </w:r>
            <w:r w:rsidRPr="00A90002">
              <w:rPr>
                <w:rFonts w:cs="Times New Roman"/>
                <w:sz w:val="24"/>
                <w:szCs w:val="24"/>
              </w:rPr>
              <w:t xml:space="preserve"> Закона Тульской области № 388-ЗТО, административные комиссии, а если комиссии не созданы, то мировые судьи.</w:t>
            </w:r>
          </w:p>
        </w:tc>
      </w:tr>
    </w:tbl>
    <w:p w:rsidR="00761980" w:rsidRDefault="00761980">
      <w:bookmarkStart w:id="0" w:name="_GoBack"/>
      <w:bookmarkEnd w:id="0"/>
    </w:p>
    <w:sectPr w:rsidR="00761980" w:rsidSect="00663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2B"/>
    <w:rsid w:val="0066332B"/>
    <w:rsid w:val="007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2019-07-19T12:15:00Z</dcterms:created>
  <dcterms:modified xsi:type="dcterms:W3CDTF">2019-07-19T12:15:00Z</dcterms:modified>
</cp:coreProperties>
</file>